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063B9">
      <w:pPr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</w:rPr>
        <w:t>Introductory Modeling Instruction in Chemistry</w:t>
      </w:r>
    </w:p>
    <w:p w:rsidR="00000000" w:rsidRDefault="00F063B9">
      <w:pPr>
        <w:jc w:val="center"/>
        <w:rPr>
          <w:b/>
          <w:sz w:val="28"/>
        </w:rPr>
      </w:pPr>
      <w:r>
        <w:rPr>
          <w:b/>
          <w:sz w:val="28"/>
        </w:rPr>
        <w:t>One Week Short Course</w:t>
      </w:r>
    </w:p>
    <w:p w:rsidR="00000000" w:rsidRDefault="00F063B9">
      <w:pPr>
        <w:jc w:val="center"/>
        <w:rPr>
          <w:b/>
          <w:sz w:val="28"/>
        </w:rPr>
      </w:pPr>
      <w:r>
        <w:rPr>
          <w:b/>
          <w:sz w:val="28"/>
        </w:rPr>
        <w:t xml:space="preserve">Summer 2011 </w:t>
      </w:r>
    </w:p>
    <w:p w:rsidR="00000000" w:rsidRDefault="00F063B9">
      <w:pPr>
        <w:jc w:val="center"/>
      </w:pPr>
      <w:proofErr w:type="gramStart"/>
      <w:r>
        <w:t>at</w:t>
      </w:r>
      <w:proofErr w:type="gramEnd"/>
      <w:r>
        <w:t xml:space="preserve"> ND (Torrison and Rose) [11 -15 July] - 8:30 am - 4 p.m.</w:t>
      </w:r>
    </w:p>
    <w:p w:rsidR="00000000" w:rsidRDefault="00F063B9"/>
    <w:p w:rsidR="00000000" w:rsidRDefault="00F063B9">
      <w:pPr>
        <w:rPr>
          <w:b/>
        </w:rPr>
      </w:pPr>
      <w:r>
        <w:rPr>
          <w:b/>
        </w:rPr>
        <w:t>Day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Welcome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Introductions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Schedules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Workshop description &amp; goals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 xml:space="preserve">Why </w:t>
      </w:r>
      <w:proofErr w:type="gramStart"/>
      <w:r>
        <w:t>Modeling</w:t>
      </w:r>
      <w:proofErr w:type="gramEnd"/>
      <w:r>
        <w:t xml:space="preserve"> pr</w:t>
      </w:r>
      <w:r>
        <w:t>esentation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Misconception Research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>
        <w:t>Matter Concept Inventory &amp; Chemical Concept Inventory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  <w:r>
        <w:t>Handout 1</w:t>
      </w:r>
      <w:r>
        <w:rPr>
          <w:vertAlign w:val="superscript"/>
        </w:rPr>
        <w:t>st</w:t>
      </w:r>
      <w:r>
        <w:t xml:space="preserve"> semester Outline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>Unit 1 Physical Properties of Matter – Intro to a simple particle model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Mass and Change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Mass and Chang</w:t>
      </w:r>
      <w:r>
        <w:t>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remaining Unit 1 materials/objectives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>Unit 2: Energy &amp; States of Matter – Part I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Demos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Eureka Videos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PVTn Lab</w:t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</w:pP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 xml:space="preserve">Reading/Homework: 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</w:rPr>
      </w:pPr>
      <w:r>
        <w:rPr>
          <w:rFonts w:ascii="Arial" w:hAnsi="Arial"/>
          <w:b/>
        </w:rPr>
        <w:t>Day 2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PVTn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PVTn problems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remaining Unit 2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>U</w:t>
      </w:r>
      <w:r>
        <w:rPr>
          <w:b/>
        </w:rPr>
        <w:t>nit 3: Energy &amp; States of Matter – Part II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Icy Hot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Icy Hot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Energy Reading &amp; Energy Presentation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Energy bar chart problems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 xml:space="preserve">Reading/Homework: 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Day 3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Start Empirical Formula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energy bar charts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</w:t>
      </w:r>
      <w:r>
        <w:t>aining Unit 3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>Unit 4: Describing Substances – Particles have some internal structure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Introductory activities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lastRenderedPageBreak/>
        <w:t>Sticky Tape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Sticky Tape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Phet Website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Discussion of nomenclature teaching methods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</w:t>
      </w:r>
      <w:r>
        <w:t xml:space="preserve"> of remaining Unit 4 materials/objectives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</w:p>
    <w:p w:rsidR="00000000" w:rsidRDefault="00F063B9">
      <w:pPr>
        <w:tabs>
          <w:tab w:val="left" w:pos="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rPr>
          <w:b/>
        </w:rPr>
      </w:pPr>
      <w:r>
        <w:rPr>
          <w:b/>
        </w:rPr>
        <w:t xml:space="preserve">Unit 5: Counting Particles too </w:t>
      </w:r>
      <w:proofErr w:type="gramStart"/>
      <w:r>
        <w:rPr>
          <w:b/>
        </w:rPr>
        <w:t>Small</w:t>
      </w:r>
      <w:proofErr w:type="gramEnd"/>
      <w:r>
        <w:rPr>
          <w:b/>
        </w:rPr>
        <w:t xml:space="preserve"> to See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Discuss methods of presenting the mole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Finish Empirical Formula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Empirical Formula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remaining Unit 5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>
        <w:rPr>
          <w:b/>
        </w:rPr>
        <w:t>R</w:t>
      </w:r>
      <w:r>
        <w:rPr>
          <w:b/>
        </w:rPr>
        <w:t>eading/Homework: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Day 4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ab/>
      </w:r>
      <w:r>
        <w:rPr>
          <w:b/>
        </w:rPr>
        <w:t>Unit 6: Chemical Change – Particles and Energy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Discuss methods of presenting balancing equations</w:t>
      </w:r>
    </w:p>
    <w:p w:rsidR="00000000" w:rsidRDefault="00F063B9">
      <w:pPr>
        <w:tabs>
          <w:tab w:val="left" w:pos="1440"/>
          <w:tab w:val="left" w:pos="8084"/>
          <w:tab w:val="left" w:pos="8640"/>
          <w:tab w:val="right" w:pos="9360"/>
        </w:tabs>
        <w:ind w:left="1440"/>
      </w:pPr>
      <w:r>
        <w:t>Whiteboard prep &amp; presentations: balancing equations</w:t>
      </w:r>
      <w:r>
        <w:tab/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Reaction Energy Presentation &amp; Discussion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Whiteboard prep &amp; presentations: React</w:t>
      </w:r>
      <w:r>
        <w:t>ion Energy Bar Charts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remaining Unit 6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ab/>
      </w:r>
      <w:r>
        <w:rPr>
          <w:b/>
        </w:rPr>
        <w:t>Unit 7: Stoichiometry I - Mass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Start Nail Lab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BCA tables presentation &amp; discussion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</w:rPr>
      </w:pPr>
      <w:r>
        <w:rPr>
          <w:b/>
        </w:rPr>
        <w:t>Reading/Homework: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</w:pPr>
      <w:r>
        <w:rPr>
          <w:b/>
        </w:rPr>
        <w:tab/>
      </w:r>
      <w:r>
        <w:t>BCA tables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/>
          <w:b/>
        </w:rPr>
      </w:pPr>
      <w:r>
        <w:rPr>
          <w:rFonts w:ascii="Arial" w:hAnsi="Arial"/>
          <w:b/>
        </w:rPr>
        <w:t>Day 5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  <w:t>Finish Nail Lab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  <w:t>Whiteboard prep &amp; presentation: Nail Lab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  <w:r>
        <w:tab/>
      </w:r>
      <w:r>
        <w:t>Whiteboard presentation: BCA tables</w:t>
      </w:r>
      <w:r>
        <w:tab/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remaining Unit 7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b/>
        </w:rPr>
      </w:pPr>
      <w:r>
        <w:rPr>
          <w:b/>
        </w:rPr>
        <w:t>Unit 8: Stoichiometry II – Volume &amp; Energy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Review of Unit 8 materials/objectives</w:t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ab/>
      </w:r>
    </w:p>
    <w:p w:rsidR="00000000" w:rsidRDefault="00F063B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</w:rPr>
      </w:pPr>
      <w:r>
        <w:tab/>
      </w:r>
      <w:r>
        <w:rPr>
          <w:b/>
        </w:rPr>
        <w:t>Workshop Wrap Up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Revisit Matter Concept Inventory &amp; Chemical Concept Inventory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 xml:space="preserve">Issues </w:t>
      </w:r>
      <w:r>
        <w:t>in implementing modeling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Discussion of 2</w:t>
      </w:r>
      <w:r>
        <w:rPr>
          <w:vertAlign w:val="superscript"/>
        </w:rPr>
        <w:t>nd</w:t>
      </w:r>
      <w:r>
        <w:t xml:space="preserve"> semester topics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Access to curriculum materials (modeling website &amp; password)</w:t>
      </w:r>
    </w:p>
    <w:p w:rsidR="00000000" w:rsidRDefault="00F063B9">
      <w:pPr>
        <w:tabs>
          <w:tab w:val="left" w:pos="1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/>
      </w:pPr>
      <w:r>
        <w:t>Modeling listserve</w:t>
      </w:r>
    </w:p>
    <w:sectPr w:rsidR="000000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3B9"/>
    <w:rsid w:val="00F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paragraph" w:customStyle="1" w:styleId="WPHeader">
    <w:name w:val="WP_Head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paragraph" w:customStyle="1" w:styleId="WPFooter">
    <w:name w:val="WP_Footer"/>
    <w:basedOn w:val="Normal"/>
    <w:pPr>
      <w:widowControl w:val="0"/>
      <w:tabs>
        <w:tab w:val="left" w:pos="0"/>
        <w:tab w:val="center" w:pos="4320"/>
        <w:tab w:val="right" w:pos="8640"/>
        <w:tab w:val="right" w:pos="9360"/>
      </w:tabs>
    </w:pPr>
  </w:style>
  <w:style w:type="character" w:customStyle="1" w:styleId="WPPageNumber">
    <w:name w:val="WP_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Gordon</cp:lastModifiedBy>
  <cp:revision>2</cp:revision>
  <cp:lastPrinted>2011-08-30T01:35:00Z</cp:lastPrinted>
  <dcterms:created xsi:type="dcterms:W3CDTF">2011-08-29T21:35:00Z</dcterms:created>
  <dcterms:modified xsi:type="dcterms:W3CDTF">2011-08-29T21:35:00Z</dcterms:modified>
</cp:coreProperties>
</file>